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75" w:rsidRPr="00D2191A" w:rsidRDefault="00946F75" w:rsidP="000B0579">
      <w:pPr>
        <w:pStyle w:val="Tytu"/>
        <w:pBdr>
          <w:bottom w:val="single" w:sz="4" w:space="1" w:color="auto"/>
        </w:pBdr>
        <w:jc w:val="center"/>
        <w:rPr>
          <w:rFonts w:asciiTheme="minorHAnsi" w:eastAsia="SimSun" w:hAnsiTheme="minorHAnsi" w:cstheme="minorHAnsi"/>
          <w:b/>
          <w:sz w:val="24"/>
          <w:szCs w:val="20"/>
          <w:lang w:eastAsia="pl-PL"/>
        </w:rPr>
      </w:pPr>
      <w:r w:rsidRPr="00D2191A">
        <w:rPr>
          <w:rFonts w:asciiTheme="minorHAnsi" w:eastAsia="SimSun" w:hAnsiTheme="minorHAnsi" w:cstheme="minorHAnsi"/>
          <w:b/>
          <w:sz w:val="24"/>
          <w:szCs w:val="20"/>
          <w:lang w:eastAsia="pl-PL"/>
        </w:rPr>
        <w:t>RATIO -DZIAŁANIA REGIONALNE NA RZECZ WPROWADZANIA INNOWACJI DO PROGRAMÓW OPERACYJNYCH</w:t>
      </w:r>
    </w:p>
    <w:p w:rsidR="00946F75" w:rsidRPr="00D2191A" w:rsidRDefault="00946F75" w:rsidP="000B0579">
      <w:pPr>
        <w:pStyle w:val="Tytu"/>
        <w:jc w:val="center"/>
        <w:rPr>
          <w:rFonts w:asciiTheme="minorHAnsi" w:eastAsia="SimSun" w:hAnsiTheme="minorHAnsi" w:cstheme="minorHAnsi"/>
          <w:b/>
          <w:sz w:val="24"/>
          <w:szCs w:val="20"/>
          <w:lang w:eastAsia="pl-PL"/>
        </w:rPr>
      </w:pPr>
      <w:r w:rsidRPr="00D2191A">
        <w:rPr>
          <w:rFonts w:asciiTheme="minorHAnsi" w:eastAsia="SimSun" w:hAnsiTheme="minorHAnsi" w:cstheme="minorHAnsi"/>
          <w:b/>
          <w:sz w:val="24"/>
          <w:szCs w:val="20"/>
          <w:lang w:eastAsia="pl-PL"/>
        </w:rPr>
        <w:t>MAŁOPOLSKI PLANU DZIAŁANIA DLA ROZWOJU INNOWACJI NA TERENACH WIEJSKICH</w:t>
      </w:r>
    </w:p>
    <w:p w:rsidR="00FE0B0A" w:rsidRPr="00946F75" w:rsidRDefault="00FE0B0A" w:rsidP="000B0579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946F75" w:rsidRPr="00D2191A" w:rsidRDefault="00946F75" w:rsidP="00B8383A">
      <w:pPr>
        <w:shd w:val="clear" w:color="auto" w:fill="FFC00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lang w:val="pl-PL"/>
        </w:rPr>
      </w:pPr>
      <w:r w:rsidRPr="00D2191A">
        <w:rPr>
          <w:rFonts w:asciiTheme="minorHAnsi" w:hAnsiTheme="minorHAnsi" w:cstheme="minorHAnsi"/>
          <w:b/>
          <w:i/>
          <w:sz w:val="20"/>
          <w:lang w:val="pl-PL"/>
        </w:rPr>
        <w:t>Innowacje na terenach wiejskich, jak je inkubować, rozwijać, sprawić by nie były obcym dla wsi frazesem?</w:t>
      </w:r>
    </w:p>
    <w:p w:rsidR="00946F75" w:rsidRPr="00D2191A" w:rsidRDefault="00946F75" w:rsidP="00B8383A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D2191A">
        <w:rPr>
          <w:rFonts w:asciiTheme="minorHAnsi" w:hAnsiTheme="minorHAnsi" w:cstheme="minorHAnsi"/>
          <w:i/>
          <w:sz w:val="20"/>
          <w:lang w:val="pl-PL"/>
        </w:rPr>
        <w:t>Właśnie wokół tego pytania, powstały założenie projektu RATIO -Działania regionalne na rzecz wprowadzania innowacji do programów operacyjnych, realizowanego przez 9 partnerów europejskich pochodzących z 8 krajów</w:t>
      </w:r>
      <w:r w:rsidR="009B5196">
        <w:rPr>
          <w:rFonts w:asciiTheme="minorHAnsi" w:hAnsiTheme="minorHAnsi" w:cstheme="minorHAnsi"/>
          <w:i/>
          <w:sz w:val="20"/>
          <w:lang w:val="pl-PL"/>
        </w:rPr>
        <w:t>.</w:t>
      </w:r>
    </w:p>
    <w:p w:rsidR="00946F75" w:rsidRPr="00D2191A" w:rsidRDefault="000B0579" w:rsidP="00B8383A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lang w:val="pl-PL"/>
        </w:rPr>
      </w:pPr>
      <w:r w:rsidRPr="00D2191A">
        <w:rPr>
          <w:rFonts w:asciiTheme="minorHAnsi" w:hAnsiTheme="minorHAnsi" w:cstheme="minorHAnsi"/>
          <w:i/>
          <w:sz w:val="20"/>
          <w:lang w:val="pl-PL"/>
        </w:rPr>
        <w:t xml:space="preserve">Podobnie jak we wszystkich regionach zaangażowanych w projekt, </w:t>
      </w:r>
      <w:r w:rsidR="008112E8">
        <w:rPr>
          <w:rFonts w:asciiTheme="minorHAnsi" w:hAnsiTheme="minorHAnsi" w:cstheme="minorHAnsi"/>
          <w:i/>
          <w:sz w:val="20"/>
          <w:lang w:val="pl-PL"/>
        </w:rPr>
        <w:t>w</w:t>
      </w:r>
      <w:r w:rsidRPr="00D2191A">
        <w:rPr>
          <w:rFonts w:asciiTheme="minorHAnsi" w:hAnsiTheme="minorHAnsi" w:cstheme="minorHAnsi"/>
          <w:i/>
          <w:sz w:val="20"/>
          <w:lang w:val="pl-PL"/>
        </w:rPr>
        <w:t xml:space="preserve"> Małopolsce, </w:t>
      </w:r>
      <w:r w:rsidR="008112E8">
        <w:rPr>
          <w:rFonts w:asciiTheme="minorHAnsi" w:hAnsiTheme="minorHAnsi" w:cstheme="minorHAnsi"/>
          <w:i/>
          <w:sz w:val="20"/>
          <w:lang w:val="pl-PL"/>
        </w:rPr>
        <w:t>j</w:t>
      </w:r>
      <w:r w:rsidR="00946F75" w:rsidRPr="00D2191A">
        <w:rPr>
          <w:rFonts w:asciiTheme="minorHAnsi" w:hAnsiTheme="minorHAnsi" w:cstheme="minorHAnsi"/>
          <w:i/>
          <w:sz w:val="20"/>
          <w:lang w:val="pl-PL"/>
        </w:rPr>
        <w:t xml:space="preserve">ego kluczowym efektem na tym etapie prac, po blisko 2 latach poszukiwań jest </w:t>
      </w:r>
      <w:r w:rsidR="00946F75" w:rsidRPr="00D2191A">
        <w:rPr>
          <w:rFonts w:asciiTheme="minorHAnsi" w:hAnsiTheme="minorHAnsi" w:cstheme="minorHAnsi"/>
          <w:b/>
          <w:i/>
          <w:sz w:val="20"/>
          <w:lang w:val="pl-PL"/>
        </w:rPr>
        <w:t>MAŁOPOLSKI PLANU DZIAŁANIA DLA ROZWOJU INNOWACJI NA TERENACH WIEJSKICH</w:t>
      </w:r>
      <w:r w:rsidRPr="00D2191A">
        <w:rPr>
          <w:rFonts w:asciiTheme="minorHAnsi" w:hAnsiTheme="minorHAnsi" w:cstheme="minorHAnsi"/>
          <w:b/>
          <w:i/>
          <w:sz w:val="20"/>
          <w:lang w:val="pl-PL"/>
        </w:rPr>
        <w:t xml:space="preserve">. </w:t>
      </w:r>
    </w:p>
    <w:p w:rsidR="00946F75" w:rsidRPr="00D2191A" w:rsidRDefault="000B0579" w:rsidP="00B8383A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D2191A">
        <w:rPr>
          <w:rFonts w:asciiTheme="minorHAnsi" w:hAnsiTheme="minorHAnsi" w:cstheme="minorHAnsi"/>
          <w:i/>
          <w:sz w:val="20"/>
          <w:lang w:val="pl-PL"/>
        </w:rPr>
        <w:t xml:space="preserve">Założenia planu działania zostały zaprezentowane </w:t>
      </w:r>
      <w:r w:rsidR="00FF6CD8" w:rsidRPr="00D2191A">
        <w:rPr>
          <w:rFonts w:asciiTheme="minorHAnsi" w:hAnsiTheme="minorHAnsi" w:cstheme="minorHAnsi"/>
          <w:i/>
          <w:sz w:val="20"/>
          <w:lang w:val="pl-PL"/>
        </w:rPr>
        <w:t xml:space="preserve">przez Pana Wojciecha Odzimka – Z-ce Dyrektora FRDL Małopolskiego Instytutu Samorządu Terytorialnego i Administracji w dniu </w:t>
      </w:r>
      <w:r w:rsidRPr="00D2191A">
        <w:rPr>
          <w:rFonts w:asciiTheme="minorHAnsi" w:hAnsiTheme="minorHAnsi" w:cstheme="minorHAnsi"/>
          <w:i/>
          <w:sz w:val="20"/>
          <w:lang w:val="pl-PL"/>
        </w:rPr>
        <w:t>21 marca 2018 małopolskim włodarzom – podczas spotkania Forum Wójtów,</w:t>
      </w:r>
      <w:r w:rsidR="00FF6CD8" w:rsidRPr="00D2191A">
        <w:rPr>
          <w:rFonts w:asciiTheme="minorHAnsi" w:hAnsiTheme="minorHAnsi" w:cstheme="minorHAnsi"/>
          <w:i/>
          <w:sz w:val="20"/>
          <w:lang w:val="pl-PL"/>
        </w:rPr>
        <w:t xml:space="preserve"> Burmistrzów</w:t>
      </w:r>
      <w:r w:rsidR="008112E8">
        <w:rPr>
          <w:rFonts w:asciiTheme="minorHAnsi" w:hAnsiTheme="minorHAnsi" w:cstheme="minorHAnsi"/>
          <w:i/>
          <w:sz w:val="20"/>
          <w:lang w:val="pl-PL"/>
        </w:rPr>
        <w:t>, Prezydentów</w:t>
      </w:r>
      <w:r w:rsidR="00FF6CD8" w:rsidRPr="00D2191A">
        <w:rPr>
          <w:rFonts w:asciiTheme="minorHAnsi" w:hAnsiTheme="minorHAnsi" w:cstheme="minorHAnsi"/>
          <w:i/>
          <w:sz w:val="20"/>
          <w:lang w:val="pl-PL"/>
        </w:rPr>
        <w:t xml:space="preserve"> Małopolski w Bukowinie Tatrzańskiej – czyli na terenach wiejskich.</w:t>
      </w:r>
    </w:p>
    <w:p w:rsidR="000B0579" w:rsidRPr="00D2191A" w:rsidRDefault="000B0579" w:rsidP="00B8383A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lang w:val="pl-PL"/>
        </w:rPr>
      </w:pPr>
    </w:p>
    <w:p w:rsidR="000B0579" w:rsidRPr="00D2191A" w:rsidRDefault="000B0579" w:rsidP="00B8383A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lang w:val="pl-PL"/>
        </w:rPr>
      </w:pPr>
      <w:r w:rsidRPr="00D2191A">
        <w:rPr>
          <w:rFonts w:asciiTheme="minorHAnsi" w:hAnsiTheme="minorHAnsi" w:cstheme="minorHAnsi"/>
          <w:b/>
          <w:i/>
          <w:sz w:val="20"/>
          <w:lang w:val="pl-PL"/>
        </w:rPr>
        <w:t>ZAŁOŻENIA KLUCZOWE W PRACACH RATIO W MAŁOPOLSCE</w:t>
      </w:r>
      <w:r w:rsidR="008112E8">
        <w:rPr>
          <w:rFonts w:asciiTheme="minorHAnsi" w:hAnsiTheme="minorHAnsi" w:cstheme="minorHAnsi"/>
          <w:b/>
          <w:i/>
          <w:sz w:val="20"/>
          <w:lang w:val="pl-PL"/>
        </w:rPr>
        <w:t xml:space="preserve"> – JAK MYŚLIMY O INNOWACJACH NA WSI?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iCs/>
          <w:sz w:val="20"/>
          <w:lang w:val="pl-PL"/>
        </w:rPr>
        <w:t>- CZYM SĄ INNOWACJE – są tym samym w mieście i na wsi  (czymś nowym... użytecznym... poprawiającym jakość życia...)</w:t>
      </w:r>
      <w:r w:rsidR="00FF6CD8" w:rsidRPr="00D2191A">
        <w:rPr>
          <w:bCs/>
          <w:i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iCs/>
          <w:sz w:val="20"/>
          <w:lang w:val="pl-PL"/>
        </w:rPr>
        <w:t>- DLACZEGO</w:t>
      </w:r>
      <w:r w:rsidRPr="00D2191A">
        <w:rPr>
          <w:bCs/>
          <w:sz w:val="20"/>
          <w:lang w:val="pl-PL"/>
        </w:rPr>
        <w:t xml:space="preserve"> </w:t>
      </w:r>
      <w:r w:rsidRPr="00D2191A">
        <w:rPr>
          <w:bCs/>
          <w:iCs/>
          <w:sz w:val="20"/>
          <w:lang w:val="pl-PL"/>
        </w:rPr>
        <w:t>PYTAMY O NIE W KONTEKŚCIE WSI? – bo wieś też się rozwija, nie wykorzystuje jed</w:t>
      </w:r>
      <w:r w:rsidR="00FF6CD8" w:rsidRPr="00D2191A">
        <w:rPr>
          <w:bCs/>
          <w:iCs/>
          <w:sz w:val="20"/>
          <w:lang w:val="pl-PL"/>
        </w:rPr>
        <w:t>nak  w pełni dostępnych zasobów.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iCs/>
          <w:sz w:val="20"/>
          <w:lang w:val="pl-PL"/>
        </w:rPr>
        <w:t>- DLACZEGO</w:t>
      </w:r>
      <w:r w:rsidRPr="00D2191A">
        <w:rPr>
          <w:bCs/>
          <w:sz w:val="20"/>
          <w:lang w:val="pl-PL"/>
        </w:rPr>
        <w:t xml:space="preserve"> </w:t>
      </w:r>
      <w:r w:rsidRPr="00D2191A">
        <w:rPr>
          <w:bCs/>
          <w:iCs/>
          <w:sz w:val="20"/>
          <w:lang w:val="pl-PL"/>
        </w:rPr>
        <w:t xml:space="preserve">TA DYNAMIKA ROZWOJU INNOWACJI JEST INNA? </w:t>
      </w:r>
      <w:r w:rsidRPr="00D2191A">
        <w:rPr>
          <w:bCs/>
          <w:sz w:val="20"/>
          <w:lang w:val="pl-PL"/>
        </w:rPr>
        <w:t xml:space="preserve">– na wsi i w mieście istnieją </w:t>
      </w:r>
      <w:r w:rsidRPr="00D2191A">
        <w:rPr>
          <w:bCs/>
          <w:sz w:val="20"/>
          <w:u w:val="single"/>
          <w:lang w:val="pl-PL"/>
        </w:rPr>
        <w:t xml:space="preserve">różne zasoby i bariery </w:t>
      </w:r>
      <w:r w:rsidRPr="00D2191A">
        <w:rPr>
          <w:bCs/>
          <w:sz w:val="20"/>
          <w:lang w:val="pl-PL"/>
        </w:rPr>
        <w:t>dla rozwoju  innowacji (Internet, drogi, odległość do komunikacji, dostęp do wiedzy, itp.)</w:t>
      </w:r>
      <w:r w:rsidR="00FF6CD8" w:rsidRPr="00D2191A">
        <w:rPr>
          <w:b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iCs/>
          <w:sz w:val="20"/>
          <w:lang w:val="pl-PL"/>
        </w:rPr>
        <w:t xml:space="preserve">- DLACZEGO NIE MYŚLI SIĘ O INNOWACJACH, MYŚLĄC WIEŚ? </w:t>
      </w:r>
      <w:r w:rsidRPr="00D2191A">
        <w:rPr>
          <w:bCs/>
          <w:sz w:val="20"/>
          <w:lang w:val="pl-PL"/>
        </w:rPr>
        <w:t>–  na wsi innowacje mogą być inne (nie tylko technologiczne), adekwatnie do zasobów (przestrzeń, dziedzictwo, kapitał społeczny)</w:t>
      </w:r>
      <w:r w:rsidR="00FF6CD8" w:rsidRPr="00D2191A">
        <w:rPr>
          <w:b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iCs/>
          <w:sz w:val="20"/>
          <w:lang w:val="pl-PL"/>
        </w:rPr>
        <w:t xml:space="preserve">- CZY JEST POTRZEBNE ODMIENNE PODEJŚCIE DO ICH ROZWOJU? </w:t>
      </w:r>
      <w:r w:rsidRPr="00D2191A">
        <w:rPr>
          <w:bCs/>
          <w:sz w:val="20"/>
          <w:lang w:val="pl-PL"/>
        </w:rPr>
        <w:t>–mocniejsze uruchomienie potencjału rozwojowego wsi (innowacji), wymaga odmiennego podejścia / instrumentów / działań, aniżeli w kontekście miasta</w:t>
      </w:r>
      <w:r w:rsidR="008112E8">
        <w:rPr>
          <w:bCs/>
          <w:sz w:val="20"/>
          <w:lang w:val="pl-PL"/>
        </w:rPr>
        <w:t xml:space="preserve"> – adekwatnie do barier.</w:t>
      </w:r>
    </w:p>
    <w:p w:rsidR="00946F75" w:rsidRPr="00D2191A" w:rsidRDefault="00946F75" w:rsidP="00B8383A">
      <w:pPr>
        <w:spacing w:after="0" w:line="240" w:lineRule="auto"/>
        <w:jc w:val="both"/>
        <w:rPr>
          <w:sz w:val="20"/>
          <w:lang w:val="pl-PL"/>
        </w:rPr>
      </w:pPr>
    </w:p>
    <w:p w:rsidR="000B0579" w:rsidRPr="00D2191A" w:rsidRDefault="000B0579" w:rsidP="00B8383A">
      <w:pPr>
        <w:spacing w:after="0" w:line="240" w:lineRule="auto"/>
        <w:jc w:val="both"/>
        <w:rPr>
          <w:b/>
          <w:bCs/>
          <w:i/>
          <w:iCs/>
          <w:sz w:val="20"/>
          <w:lang w:val="pl-PL"/>
        </w:rPr>
      </w:pPr>
      <w:r w:rsidRPr="009E60FD">
        <w:rPr>
          <w:b/>
          <w:bCs/>
          <w:i/>
          <w:iCs/>
          <w:sz w:val="20"/>
          <w:lang w:val="pl-PL"/>
        </w:rPr>
        <w:t>ZIDENTYFIKOWALIŚMY WIELE BARIER  DLA ROZWOJU</w:t>
      </w:r>
      <w:r w:rsidR="008112E8" w:rsidRPr="009E60FD">
        <w:rPr>
          <w:b/>
          <w:bCs/>
          <w:i/>
          <w:iCs/>
          <w:sz w:val="20"/>
          <w:lang w:val="pl-PL"/>
        </w:rPr>
        <w:t xml:space="preserve"> INNOWACJI </w:t>
      </w:r>
      <w:r w:rsidRPr="009E60FD">
        <w:rPr>
          <w:b/>
          <w:bCs/>
          <w:i/>
          <w:iCs/>
          <w:sz w:val="20"/>
          <w:lang w:val="pl-PL"/>
        </w:rPr>
        <w:t>NA WSI W PRACACH NAD PROJEKTEM RATIO...</w:t>
      </w:r>
      <w:r w:rsidR="009E60FD" w:rsidRPr="009E60FD">
        <w:rPr>
          <w:b/>
          <w:bCs/>
          <w:i/>
          <w:iCs/>
          <w:sz w:val="20"/>
          <w:lang w:val="pl-PL"/>
        </w:rPr>
        <w:t xml:space="preserve"> </w:t>
      </w:r>
      <w:r w:rsidR="00FF6CD8" w:rsidRPr="009E60FD">
        <w:rPr>
          <w:bCs/>
          <w:i/>
          <w:iCs/>
          <w:sz w:val="20"/>
          <w:lang w:val="pl-PL"/>
        </w:rPr>
        <w:t>I</w:t>
      </w:r>
      <w:r w:rsidR="009E60FD" w:rsidRPr="009E60FD">
        <w:rPr>
          <w:bCs/>
          <w:i/>
          <w:iCs/>
          <w:sz w:val="20"/>
          <w:lang w:val="pl-PL"/>
        </w:rPr>
        <w:t> </w:t>
      </w:r>
      <w:r w:rsidR="00FF6CD8" w:rsidRPr="009E60FD">
        <w:rPr>
          <w:b/>
          <w:bCs/>
          <w:i/>
          <w:iCs/>
          <w:sz w:val="20"/>
          <w:lang w:val="pl-PL"/>
        </w:rPr>
        <w:t>KLUCZOWE</w:t>
      </w:r>
      <w:r w:rsidR="00FF6CD8" w:rsidRPr="00D2191A">
        <w:rPr>
          <w:b/>
          <w:bCs/>
          <w:i/>
          <w:iCs/>
          <w:sz w:val="20"/>
          <w:lang w:val="pl-PL"/>
        </w:rPr>
        <w:t xml:space="preserve"> ŚCIEŻKI DLA FORMUŁOWANIA ODPOWIEDZI: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- Wiemy (wszyscy), że INNOWACJE BĘDĄ, GDY BĘDĄ PRZEDSIĘBIORSTWA (w tym z młodą / nową myślą i wiedzą)</w:t>
      </w:r>
      <w:r w:rsidR="00FF6CD8" w:rsidRPr="00D2191A">
        <w:rPr>
          <w:b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- Istniejące przedsiębiorstwa będą się rozwijać, gdy będą miały wykwalifikowane KADRY  i dostęp do WIEDZY</w:t>
      </w:r>
      <w:r w:rsidR="009E60FD">
        <w:rPr>
          <w:bCs/>
          <w:sz w:val="20"/>
          <w:lang w:val="pl-PL"/>
        </w:rPr>
        <w:t xml:space="preserve"> i INFRASTRUKTURY.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- Nowe przedsiębiorstwa - „rozwojowe” - będą, gdy część  MŁODYCH / ZDOLNYCH będzie WRACAĆ NA WIEŚ</w:t>
      </w:r>
      <w:r w:rsidR="00FF6CD8" w:rsidRPr="00D2191A">
        <w:rPr>
          <w:b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- Młodzi będą „wracać” na wieś gdy wieś będzie ich „ZACHĘCAĆ” – STWARZAĆ WARUNKI DLA DOBREJ JAKOŚCI ŻYCIA</w:t>
      </w:r>
      <w:r w:rsidR="00FF6CD8" w:rsidRPr="00D2191A">
        <w:rPr>
          <w:b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- Dla poprawy warunków jakości życia, ważni są LOKALNI LIDERZY – MOTORY ROZWOJOWE</w:t>
      </w:r>
      <w:r w:rsidR="00FF6CD8" w:rsidRPr="00D2191A">
        <w:rPr>
          <w:bCs/>
          <w:sz w:val="20"/>
          <w:lang w:val="pl-PL"/>
        </w:rPr>
        <w:t>.</w:t>
      </w:r>
    </w:p>
    <w:p w:rsidR="000B0579" w:rsidRPr="00D2191A" w:rsidRDefault="000B0579" w:rsidP="00B8383A">
      <w:pPr>
        <w:spacing w:after="0" w:line="240" w:lineRule="auto"/>
        <w:jc w:val="both"/>
        <w:rPr>
          <w:sz w:val="20"/>
          <w:lang w:val="pl-PL"/>
        </w:rPr>
      </w:pPr>
    </w:p>
    <w:p w:rsidR="00513C36" w:rsidRPr="00D2191A" w:rsidRDefault="00513C36" w:rsidP="00B8383A">
      <w:pPr>
        <w:spacing w:after="0" w:line="240" w:lineRule="auto"/>
        <w:jc w:val="both"/>
        <w:rPr>
          <w:b/>
          <w:i/>
          <w:sz w:val="20"/>
          <w:lang w:val="pl-PL"/>
        </w:rPr>
      </w:pPr>
      <w:r w:rsidRPr="00D2191A">
        <w:rPr>
          <w:b/>
          <w:i/>
          <w:sz w:val="20"/>
          <w:lang w:val="pl-PL"/>
        </w:rPr>
        <w:t>INSTRUMENTY I EKOSYSTEM DLA ROZWOJU INNOWACJI NA WSI</w:t>
      </w:r>
    </w:p>
    <w:p w:rsidR="00513C36" w:rsidRPr="00D2191A" w:rsidRDefault="00FF6CD8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sz w:val="20"/>
          <w:lang w:val="pl-PL"/>
        </w:rPr>
        <w:t>Bardzo istotną konkluzją i rekomendacją dotyczącą niezbędnych dział</w:t>
      </w:r>
      <w:r w:rsidR="00513C36" w:rsidRPr="00D2191A">
        <w:rPr>
          <w:sz w:val="20"/>
          <w:lang w:val="pl-PL"/>
        </w:rPr>
        <w:t>ań dla rozwoju innowacji na wsi, jest podejmowanie aktywnych działań nie tylko przez samorząd regionalny, ale też samorząd lokalny, który stwarza warunki dla ro</w:t>
      </w:r>
      <w:r w:rsidR="009E60FD">
        <w:rPr>
          <w:sz w:val="20"/>
          <w:lang w:val="pl-PL"/>
        </w:rPr>
        <w:t>zwoju potencjału innowacyjnego, buduje ekosystem innowacji.</w:t>
      </w:r>
    </w:p>
    <w:p w:rsidR="00FF6CD8" w:rsidRPr="00D2191A" w:rsidRDefault="00513C36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sz w:val="20"/>
          <w:lang w:val="pl-PL"/>
        </w:rPr>
        <w:t>Właśnie dlatego kluczowe wnioski, oprócz części diagnostycznej, skoncentrowane są na formułowaniu odpowiedzi, będących poszczegó</w:t>
      </w:r>
      <w:r w:rsidR="009E60FD">
        <w:rPr>
          <w:sz w:val="20"/>
          <w:lang w:val="pl-PL"/>
        </w:rPr>
        <w:t>lnymi częściami planu działania:</w:t>
      </w:r>
    </w:p>
    <w:p w:rsidR="00FF6CD8" w:rsidRPr="00D2191A" w:rsidRDefault="00513C36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1</w:t>
      </w:r>
      <w:r w:rsidR="00FF6CD8" w:rsidRPr="00D2191A">
        <w:rPr>
          <w:bCs/>
          <w:sz w:val="20"/>
          <w:lang w:val="pl-PL"/>
        </w:rPr>
        <w:t>/ Co SAMORZĄD LOKALNY może zrobić dla rozwoju innowacji?</w:t>
      </w:r>
      <w:r w:rsidRPr="00D2191A">
        <w:rPr>
          <w:bCs/>
          <w:sz w:val="20"/>
          <w:lang w:val="pl-PL"/>
        </w:rPr>
        <w:t xml:space="preserve"> </w:t>
      </w:r>
      <w:r w:rsidR="00794FE4">
        <w:rPr>
          <w:bCs/>
          <w:sz w:val="20"/>
          <w:lang w:val="pl-PL"/>
        </w:rPr>
        <w:t xml:space="preserve"> </w:t>
      </w:r>
      <w:r w:rsidR="00FF6CD8" w:rsidRPr="00D2191A">
        <w:rPr>
          <w:bCs/>
          <w:sz w:val="20"/>
          <w:lang w:val="pl-PL"/>
        </w:rPr>
        <w:t>Rekomendacje dla samorządu lokalnego, jako stwarzającego potencjał dla rozwoju innowacji na te</w:t>
      </w:r>
      <w:r w:rsidR="009E60FD">
        <w:rPr>
          <w:bCs/>
          <w:sz w:val="20"/>
          <w:lang w:val="pl-PL"/>
        </w:rPr>
        <w:t>renach wiejskich.</w:t>
      </w:r>
    </w:p>
    <w:p w:rsidR="00FF6CD8" w:rsidRPr="00D2191A" w:rsidRDefault="00D2191A" w:rsidP="00B8383A">
      <w:pPr>
        <w:spacing w:after="0" w:line="240" w:lineRule="auto"/>
        <w:jc w:val="both"/>
        <w:rPr>
          <w:sz w:val="20"/>
          <w:lang w:val="pl-PL"/>
        </w:rPr>
      </w:pPr>
      <w:r w:rsidRPr="00D2191A">
        <w:rPr>
          <w:bCs/>
          <w:sz w:val="20"/>
          <w:lang w:val="pl-PL"/>
        </w:rPr>
        <w:t>2</w:t>
      </w:r>
      <w:r w:rsidR="00FF6CD8" w:rsidRPr="00D2191A">
        <w:rPr>
          <w:bCs/>
          <w:sz w:val="20"/>
          <w:lang w:val="pl-PL"/>
        </w:rPr>
        <w:t>/ Co REGION może zrobić dla rozwoju innowacji  – STRATEGICZNIE</w:t>
      </w:r>
      <w:r w:rsidR="00794FE4">
        <w:rPr>
          <w:bCs/>
          <w:sz w:val="20"/>
          <w:lang w:val="pl-PL"/>
        </w:rPr>
        <w:t xml:space="preserve"> </w:t>
      </w:r>
      <w:r w:rsidR="00FF6CD8" w:rsidRPr="00D2191A">
        <w:rPr>
          <w:bCs/>
          <w:sz w:val="20"/>
          <w:lang w:val="pl-PL"/>
        </w:rPr>
        <w:t>Rekomendacje strategicz</w:t>
      </w:r>
      <w:r w:rsidR="00794FE4">
        <w:rPr>
          <w:bCs/>
          <w:sz w:val="20"/>
          <w:lang w:val="pl-PL"/>
        </w:rPr>
        <w:t>ne dla samorządu regionalnego w </w:t>
      </w:r>
      <w:r w:rsidR="00FF6CD8" w:rsidRPr="00D2191A">
        <w:rPr>
          <w:bCs/>
          <w:sz w:val="20"/>
          <w:lang w:val="pl-PL"/>
        </w:rPr>
        <w:t>zakresie polityki rozwoju terenów wiejskich w regionie, w kontekście innowacyjności (ekosystem innowacji)</w:t>
      </w:r>
      <w:r w:rsidR="009E60FD">
        <w:rPr>
          <w:bCs/>
          <w:sz w:val="20"/>
          <w:lang w:val="pl-PL"/>
        </w:rPr>
        <w:t>.</w:t>
      </w:r>
    </w:p>
    <w:p w:rsidR="00FF6CD8" w:rsidRPr="00D2191A" w:rsidRDefault="00D2191A" w:rsidP="00B8383A">
      <w:pPr>
        <w:spacing w:after="0" w:line="240" w:lineRule="auto"/>
        <w:jc w:val="both"/>
        <w:rPr>
          <w:bCs/>
          <w:sz w:val="20"/>
          <w:lang w:val="pl-PL"/>
        </w:rPr>
      </w:pPr>
      <w:r w:rsidRPr="00D2191A">
        <w:rPr>
          <w:bCs/>
          <w:sz w:val="20"/>
          <w:lang w:val="pl-PL"/>
        </w:rPr>
        <w:t>3</w:t>
      </w:r>
      <w:r w:rsidR="00FF6CD8" w:rsidRPr="00D2191A">
        <w:rPr>
          <w:bCs/>
          <w:sz w:val="20"/>
          <w:lang w:val="pl-PL"/>
        </w:rPr>
        <w:t>/ Co REGION może zrobić dla rozw</w:t>
      </w:r>
      <w:r w:rsidR="00513C36" w:rsidRPr="00D2191A">
        <w:rPr>
          <w:bCs/>
          <w:sz w:val="20"/>
          <w:lang w:val="pl-PL"/>
        </w:rPr>
        <w:t>oju innowacji – SZYBKA ŚCIEŻKA PLANU DZIAŁANIA</w:t>
      </w:r>
      <w:r w:rsidR="00794FE4">
        <w:rPr>
          <w:bCs/>
          <w:sz w:val="20"/>
          <w:lang w:val="pl-PL"/>
        </w:rPr>
        <w:t xml:space="preserve"> </w:t>
      </w:r>
      <w:r w:rsidR="00FF6CD8" w:rsidRPr="00D2191A">
        <w:rPr>
          <w:bCs/>
          <w:sz w:val="20"/>
          <w:lang w:val="pl-PL"/>
        </w:rPr>
        <w:t>Propozycje działań /</w:t>
      </w:r>
      <w:r>
        <w:rPr>
          <w:bCs/>
          <w:sz w:val="20"/>
          <w:lang w:val="pl-PL"/>
        </w:rPr>
        <w:t xml:space="preserve"> </w:t>
      </w:r>
      <w:r w:rsidR="00FF6CD8" w:rsidRPr="00D2191A">
        <w:rPr>
          <w:bCs/>
          <w:sz w:val="20"/>
          <w:lang w:val="pl-PL"/>
        </w:rPr>
        <w:t>instrumentów regionalnych bezpośrednio wpływających na rozwój in</w:t>
      </w:r>
      <w:r>
        <w:rPr>
          <w:bCs/>
          <w:sz w:val="20"/>
          <w:lang w:val="pl-PL"/>
        </w:rPr>
        <w:t>nowacji na terenach wiejskich –</w:t>
      </w:r>
      <w:r w:rsidR="00FF6CD8" w:rsidRPr="00D2191A">
        <w:rPr>
          <w:bCs/>
          <w:sz w:val="20"/>
          <w:lang w:val="pl-PL"/>
        </w:rPr>
        <w:t>lata 2018-2020</w:t>
      </w:r>
      <w:r w:rsidR="009E60FD">
        <w:rPr>
          <w:bCs/>
          <w:sz w:val="20"/>
          <w:lang w:val="pl-PL"/>
        </w:rPr>
        <w:t>.</w:t>
      </w:r>
    </w:p>
    <w:p w:rsidR="00FF6CD8" w:rsidRDefault="00FF6CD8" w:rsidP="00B8383A">
      <w:pPr>
        <w:spacing w:after="0" w:line="240" w:lineRule="auto"/>
        <w:jc w:val="both"/>
        <w:rPr>
          <w:lang w:val="pl-PL"/>
        </w:rPr>
      </w:pPr>
    </w:p>
    <w:p w:rsidR="00D2191A" w:rsidRDefault="00794FE4" w:rsidP="00B8383A">
      <w:pPr>
        <w:spacing w:after="0" w:line="240" w:lineRule="auto"/>
        <w:jc w:val="both"/>
        <w:rPr>
          <w:b/>
          <w:i/>
          <w:sz w:val="20"/>
          <w:lang w:val="pl-PL"/>
        </w:rPr>
      </w:pPr>
      <w:r w:rsidRPr="00794FE4">
        <w:rPr>
          <w:b/>
          <w:i/>
          <w:sz w:val="20"/>
          <w:lang w:val="pl-PL"/>
        </w:rPr>
        <w:t>JAKI</w:t>
      </w:r>
      <w:r>
        <w:rPr>
          <w:b/>
          <w:i/>
          <w:sz w:val="20"/>
          <w:lang w:val="pl-PL"/>
        </w:rPr>
        <w:t>E</w:t>
      </w:r>
      <w:r w:rsidRPr="00794FE4">
        <w:rPr>
          <w:b/>
          <w:i/>
          <w:sz w:val="20"/>
          <w:lang w:val="pl-PL"/>
        </w:rPr>
        <w:t xml:space="preserve"> PRIORYTETY W POLITYCE REGIONALNEJ DLA ROZWOJU PRZEDSIĘBIORCZOŚCI I INNOWACJI NA WSI?</w:t>
      </w:r>
    </w:p>
    <w:p w:rsidR="00794FE4" w:rsidRPr="00794FE4" w:rsidRDefault="00794FE4" w:rsidP="00B8383A">
      <w:pPr>
        <w:spacing w:after="0" w:line="240" w:lineRule="auto"/>
        <w:jc w:val="both"/>
        <w:rPr>
          <w:bCs/>
          <w:sz w:val="20"/>
          <w:lang w:val="pl-PL"/>
        </w:rPr>
      </w:pPr>
      <w:r w:rsidRPr="00794FE4">
        <w:rPr>
          <w:bCs/>
          <w:sz w:val="20"/>
          <w:lang w:val="pl-PL"/>
        </w:rPr>
        <w:t>Priorytety dla działań regionalnych skoncentrow</w:t>
      </w:r>
      <w:bookmarkStart w:id="0" w:name="_GoBack"/>
      <w:bookmarkEnd w:id="0"/>
      <w:r w:rsidRPr="00794FE4">
        <w:rPr>
          <w:bCs/>
          <w:sz w:val="20"/>
          <w:lang w:val="pl-PL"/>
        </w:rPr>
        <w:t>ane są na następujących elementach:</w:t>
      </w:r>
    </w:p>
    <w:p w:rsidR="00794FE4" w:rsidRPr="00794FE4" w:rsidRDefault="00794FE4" w:rsidP="00B8383A">
      <w:pPr>
        <w:spacing w:after="0" w:line="240" w:lineRule="auto"/>
        <w:jc w:val="both"/>
        <w:rPr>
          <w:sz w:val="20"/>
          <w:lang w:val="pl-PL"/>
        </w:rPr>
      </w:pPr>
      <w:r w:rsidRPr="00794FE4">
        <w:rPr>
          <w:bCs/>
          <w:sz w:val="20"/>
          <w:lang w:val="pl-PL"/>
        </w:rPr>
        <w:t>- Priorytet I Wzmocnienie kompetencji kapitału ludzkiego</w:t>
      </w:r>
    </w:p>
    <w:p w:rsidR="00794FE4" w:rsidRPr="00794FE4" w:rsidRDefault="00794FE4" w:rsidP="00B8383A">
      <w:pPr>
        <w:spacing w:after="0" w:line="240" w:lineRule="auto"/>
        <w:jc w:val="both"/>
        <w:rPr>
          <w:bCs/>
          <w:sz w:val="20"/>
          <w:lang w:val="pl-PL"/>
        </w:rPr>
      </w:pPr>
      <w:r w:rsidRPr="00794FE4">
        <w:rPr>
          <w:bCs/>
          <w:sz w:val="20"/>
          <w:lang w:val="pl-PL"/>
        </w:rPr>
        <w:t>-</w:t>
      </w:r>
      <w:r>
        <w:rPr>
          <w:bCs/>
          <w:sz w:val="20"/>
          <w:lang w:val="pl-PL"/>
        </w:rPr>
        <w:t xml:space="preserve"> </w:t>
      </w:r>
      <w:r w:rsidRPr="00794FE4">
        <w:rPr>
          <w:bCs/>
          <w:sz w:val="20"/>
          <w:lang w:val="pl-PL"/>
        </w:rPr>
        <w:t xml:space="preserve">Priorytet II Intensyfikacja działań dezagraryzacyjnych w Małopolsce </w:t>
      </w:r>
    </w:p>
    <w:p w:rsidR="00794FE4" w:rsidRPr="00794FE4" w:rsidRDefault="00794FE4" w:rsidP="00B8383A">
      <w:pPr>
        <w:spacing w:after="0" w:line="240" w:lineRule="auto"/>
        <w:jc w:val="both"/>
        <w:rPr>
          <w:sz w:val="20"/>
          <w:lang w:val="pl-PL"/>
        </w:rPr>
      </w:pPr>
      <w:r w:rsidRPr="00794FE4">
        <w:rPr>
          <w:bCs/>
          <w:sz w:val="20"/>
          <w:lang w:val="pl-PL"/>
        </w:rPr>
        <w:t xml:space="preserve">- </w:t>
      </w:r>
      <w:r>
        <w:rPr>
          <w:bCs/>
          <w:sz w:val="20"/>
          <w:lang w:val="pl-PL"/>
        </w:rPr>
        <w:t xml:space="preserve">Priorytet III </w:t>
      </w:r>
      <w:r w:rsidRPr="00794FE4">
        <w:rPr>
          <w:bCs/>
          <w:sz w:val="20"/>
          <w:lang w:val="pl-PL"/>
        </w:rPr>
        <w:t>Inkubowanie i rozwój przedsiębiorczości i innowacji</w:t>
      </w:r>
    </w:p>
    <w:p w:rsidR="00794FE4" w:rsidRPr="00794FE4" w:rsidRDefault="00794FE4" w:rsidP="00B8383A">
      <w:pPr>
        <w:spacing w:after="0" w:line="240" w:lineRule="auto"/>
        <w:jc w:val="both"/>
        <w:rPr>
          <w:sz w:val="20"/>
          <w:lang w:val="pl-PL"/>
        </w:rPr>
      </w:pPr>
      <w:r w:rsidRPr="00794FE4">
        <w:rPr>
          <w:bCs/>
          <w:sz w:val="20"/>
          <w:lang w:val="pl-PL"/>
        </w:rPr>
        <w:t xml:space="preserve">- </w:t>
      </w:r>
      <w:r>
        <w:rPr>
          <w:bCs/>
          <w:sz w:val="20"/>
          <w:lang w:val="pl-PL"/>
        </w:rPr>
        <w:t xml:space="preserve">Priorytet IV </w:t>
      </w:r>
      <w:r w:rsidRPr="00794FE4">
        <w:rPr>
          <w:bCs/>
          <w:sz w:val="20"/>
          <w:lang w:val="pl-PL"/>
        </w:rPr>
        <w:t>Rozwój infrastruktury technicznej dla przedsiębiorczości i innowacji</w:t>
      </w:r>
    </w:p>
    <w:p w:rsidR="00794FE4" w:rsidRDefault="00794FE4" w:rsidP="00B8383A">
      <w:pPr>
        <w:spacing w:after="0"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Niewątpliwie dla osiągnięcia realnej zmiany, kluczowym będzie wdrożenie, mamy nadzieję</w:t>
      </w:r>
      <w:r w:rsidR="00B5538C">
        <w:rPr>
          <w:sz w:val="20"/>
          <w:lang w:val="pl-PL"/>
        </w:rPr>
        <w:t xml:space="preserve">, że podjęte działania </w:t>
      </w:r>
      <w:r>
        <w:rPr>
          <w:sz w:val="20"/>
          <w:lang w:val="pl-PL"/>
        </w:rPr>
        <w:t>wzmocnią społeczności lokalne i przedsiębiorców</w:t>
      </w:r>
      <w:r w:rsidR="00B5538C">
        <w:rPr>
          <w:sz w:val="20"/>
          <w:lang w:val="pl-PL"/>
        </w:rPr>
        <w:t xml:space="preserve">, co stanowi szansę na powstawanie innowacji na wsi. </w:t>
      </w:r>
    </w:p>
    <w:p w:rsidR="00B5538C" w:rsidRDefault="00B5538C" w:rsidP="000B0579">
      <w:pPr>
        <w:spacing w:after="0" w:line="240" w:lineRule="auto"/>
        <w:rPr>
          <w:sz w:val="20"/>
          <w:lang w:val="pl-PL"/>
        </w:rPr>
      </w:pPr>
    </w:p>
    <w:p w:rsidR="00794FE4" w:rsidRPr="00794FE4" w:rsidRDefault="00B5538C" w:rsidP="009B5196">
      <w:pPr>
        <w:spacing w:after="0" w:line="240" w:lineRule="auto"/>
        <w:jc w:val="right"/>
        <w:rPr>
          <w:sz w:val="20"/>
          <w:lang w:val="pl-PL"/>
        </w:rPr>
      </w:pPr>
      <w:r w:rsidRPr="00B5538C">
        <w:rPr>
          <w:i/>
          <w:sz w:val="20"/>
          <w:lang w:val="pl-PL"/>
        </w:rPr>
        <w:t>Lidia Klimas, Koordynator projektu RATIO, FRDL MISTiA</w:t>
      </w:r>
    </w:p>
    <w:sectPr w:rsidR="00794FE4" w:rsidRPr="00794FE4" w:rsidSect="000E65F3">
      <w:headerReference w:type="default" r:id="rId9"/>
      <w:footerReference w:type="default" r:id="rId10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8" w:rsidRDefault="008112E8" w:rsidP="004A1E2A">
      <w:pPr>
        <w:spacing w:after="0" w:line="240" w:lineRule="auto"/>
      </w:pPr>
      <w:r>
        <w:separator/>
      </w:r>
    </w:p>
  </w:endnote>
  <w:endnote w:type="continuationSeparator" w:id="0">
    <w:p w:rsidR="008112E8" w:rsidRDefault="008112E8" w:rsidP="004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8" w:rsidRPr="005C1328" w:rsidRDefault="008112E8" w:rsidP="005C1328">
    <w:pPr>
      <w:pStyle w:val="Stopka"/>
      <w:jc w:val="right"/>
      <w:rPr>
        <w:rFonts w:asciiTheme="majorHAnsi" w:eastAsiaTheme="majorEastAsia" w:hAnsiTheme="majorHAnsi" w:cstheme="majorBidi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27835C89" wp14:editId="7581B93A">
          <wp:extent cx="6645275" cy="628015"/>
          <wp:effectExtent l="0" t="0" r="317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C1328">
      <w:rPr>
        <w:rFonts w:asciiTheme="majorHAnsi" w:eastAsiaTheme="minorEastAsia" w:hAnsiTheme="majorHAnsi" w:cstheme="minorBidi"/>
        <w:sz w:val="18"/>
        <w:szCs w:val="16"/>
      </w:rPr>
      <w:fldChar w:fldCharType="begin"/>
    </w:r>
    <w:r w:rsidRPr="005C1328">
      <w:rPr>
        <w:rFonts w:asciiTheme="majorHAnsi" w:hAnsiTheme="majorHAnsi"/>
        <w:sz w:val="18"/>
        <w:szCs w:val="16"/>
      </w:rPr>
      <w:instrText>PAGE    \* MERGEFORMAT</w:instrText>
    </w:r>
    <w:r w:rsidRPr="005C1328">
      <w:rPr>
        <w:rFonts w:asciiTheme="majorHAnsi" w:eastAsiaTheme="minorEastAsia" w:hAnsiTheme="majorHAnsi" w:cstheme="minorBidi"/>
        <w:sz w:val="18"/>
        <w:szCs w:val="16"/>
      </w:rPr>
      <w:fldChar w:fldCharType="separate"/>
    </w:r>
    <w:r w:rsidR="00B8383A" w:rsidRPr="00B8383A">
      <w:rPr>
        <w:rFonts w:asciiTheme="majorHAnsi" w:eastAsiaTheme="majorEastAsia" w:hAnsiTheme="majorHAnsi" w:cstheme="majorBidi"/>
        <w:noProof/>
        <w:sz w:val="18"/>
        <w:szCs w:val="16"/>
        <w:lang w:val="pl-PL"/>
      </w:rPr>
      <w:t>1</w:t>
    </w:r>
    <w:r w:rsidRPr="005C1328">
      <w:rPr>
        <w:rFonts w:asciiTheme="majorHAnsi" w:eastAsiaTheme="majorEastAsia" w:hAnsiTheme="majorHAnsi" w:cstheme="majorBidi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8" w:rsidRDefault="008112E8" w:rsidP="004A1E2A">
      <w:pPr>
        <w:spacing w:after="0" w:line="240" w:lineRule="auto"/>
      </w:pPr>
      <w:r>
        <w:separator/>
      </w:r>
    </w:p>
  </w:footnote>
  <w:footnote w:type="continuationSeparator" w:id="0">
    <w:p w:rsidR="008112E8" w:rsidRDefault="008112E8" w:rsidP="004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8" w:rsidRDefault="008112E8" w:rsidP="002D5B1D">
    <w:pPr>
      <w:pStyle w:val="Nagwek"/>
      <w:tabs>
        <w:tab w:val="clear" w:pos="4536"/>
        <w:tab w:val="clear" w:pos="9072"/>
      </w:tabs>
      <w:jc w:val="center"/>
    </w:pPr>
    <w:r w:rsidRPr="000E65F3">
      <w:rPr>
        <w:noProof/>
        <w:lang w:val="pl-PL" w:eastAsia="pl-PL"/>
      </w:rPr>
      <w:drawing>
        <wp:inline distT="0" distB="0" distL="0" distR="0" wp14:anchorId="13BA4BD8" wp14:editId="6CFC5630">
          <wp:extent cx="2219325" cy="885825"/>
          <wp:effectExtent l="19050" t="0" r="9525" b="0"/>
          <wp:docPr id="1" name="Obraz 1" descr="do firmowk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 firmowki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2E8" w:rsidRDefault="00811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FBC67B6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16814A2"/>
    <w:multiLevelType w:val="hybridMultilevel"/>
    <w:tmpl w:val="66B6D126"/>
    <w:lvl w:ilvl="0" w:tplc="59F2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4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E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A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0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0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8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F07060"/>
    <w:multiLevelType w:val="hybridMultilevel"/>
    <w:tmpl w:val="D9F05980"/>
    <w:lvl w:ilvl="0" w:tplc="A5F40112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030B680F"/>
    <w:multiLevelType w:val="multilevel"/>
    <w:tmpl w:val="A41C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907F77"/>
    <w:multiLevelType w:val="hybridMultilevel"/>
    <w:tmpl w:val="BD560A0E"/>
    <w:lvl w:ilvl="0" w:tplc="A5F4011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0D918C9"/>
    <w:multiLevelType w:val="hybridMultilevel"/>
    <w:tmpl w:val="172651BE"/>
    <w:lvl w:ilvl="0" w:tplc="A5F4011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1923878"/>
    <w:multiLevelType w:val="hybridMultilevel"/>
    <w:tmpl w:val="0A96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4E66"/>
    <w:multiLevelType w:val="hybridMultilevel"/>
    <w:tmpl w:val="EB50E7D0"/>
    <w:lvl w:ilvl="0" w:tplc="B71AF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2C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2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A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2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4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C2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A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112D18"/>
    <w:multiLevelType w:val="hybridMultilevel"/>
    <w:tmpl w:val="7B8C0CE0"/>
    <w:lvl w:ilvl="0" w:tplc="A5F4011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914EE2"/>
    <w:multiLevelType w:val="hybridMultilevel"/>
    <w:tmpl w:val="7264ED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457DF"/>
    <w:multiLevelType w:val="hybridMultilevel"/>
    <w:tmpl w:val="8A2E8CF2"/>
    <w:lvl w:ilvl="0" w:tplc="A8E4D9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4B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45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58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85A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A4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87F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EF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223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67B11"/>
    <w:multiLevelType w:val="hybridMultilevel"/>
    <w:tmpl w:val="1086691A"/>
    <w:lvl w:ilvl="0" w:tplc="7670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C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0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2A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4A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4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E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6801F3"/>
    <w:multiLevelType w:val="hybridMultilevel"/>
    <w:tmpl w:val="D982FC06"/>
    <w:lvl w:ilvl="0" w:tplc="012C5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E87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CFA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4B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8A2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0C7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FF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22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E44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B47CC"/>
    <w:multiLevelType w:val="hybridMultilevel"/>
    <w:tmpl w:val="384C2CA6"/>
    <w:lvl w:ilvl="0" w:tplc="A5F40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FB0D9D"/>
    <w:multiLevelType w:val="hybridMultilevel"/>
    <w:tmpl w:val="CA629E9E"/>
    <w:lvl w:ilvl="0" w:tplc="A5F401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5A6F"/>
    <w:multiLevelType w:val="hybridMultilevel"/>
    <w:tmpl w:val="4518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73234"/>
    <w:multiLevelType w:val="hybridMultilevel"/>
    <w:tmpl w:val="4BF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81AC1"/>
    <w:multiLevelType w:val="hybridMultilevel"/>
    <w:tmpl w:val="06F8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B5201"/>
    <w:multiLevelType w:val="hybridMultilevel"/>
    <w:tmpl w:val="7CA4427A"/>
    <w:lvl w:ilvl="0" w:tplc="949831E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E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CE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8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6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5A729A"/>
    <w:multiLevelType w:val="hybridMultilevel"/>
    <w:tmpl w:val="8398F084"/>
    <w:lvl w:ilvl="0" w:tplc="B5B0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CE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AB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0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A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E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E0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06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23645A"/>
    <w:multiLevelType w:val="hybridMultilevel"/>
    <w:tmpl w:val="3866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6403A"/>
    <w:multiLevelType w:val="hybridMultilevel"/>
    <w:tmpl w:val="124AEEC4"/>
    <w:lvl w:ilvl="0" w:tplc="6004E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A5457"/>
    <w:multiLevelType w:val="hybridMultilevel"/>
    <w:tmpl w:val="D550F9F8"/>
    <w:lvl w:ilvl="0" w:tplc="42F2CF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149C9"/>
    <w:multiLevelType w:val="hybridMultilevel"/>
    <w:tmpl w:val="E97CD342"/>
    <w:lvl w:ilvl="0" w:tplc="949831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53D2C"/>
    <w:multiLevelType w:val="hybridMultilevel"/>
    <w:tmpl w:val="6900A57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74C15C2E"/>
    <w:multiLevelType w:val="hybridMultilevel"/>
    <w:tmpl w:val="136C8410"/>
    <w:lvl w:ilvl="0" w:tplc="D5325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E3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A4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C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7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CF3802"/>
    <w:multiLevelType w:val="hybridMultilevel"/>
    <w:tmpl w:val="395AA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986B0D"/>
    <w:multiLevelType w:val="hybridMultilevel"/>
    <w:tmpl w:val="4B9AD080"/>
    <w:lvl w:ilvl="0" w:tplc="A5F401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27"/>
  </w:num>
  <w:num w:numId="12">
    <w:abstractNumId w:val="23"/>
  </w:num>
  <w:num w:numId="13">
    <w:abstractNumId w:val="17"/>
  </w:num>
  <w:num w:numId="14">
    <w:abstractNumId w:val="16"/>
  </w:num>
  <w:num w:numId="15">
    <w:abstractNumId w:val="4"/>
  </w:num>
  <w:num w:numId="16">
    <w:abstractNumId w:val="14"/>
  </w:num>
  <w:num w:numId="17">
    <w:abstractNumId w:val="21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  <w:num w:numId="22">
    <w:abstractNumId w:val="10"/>
  </w:num>
  <w:num w:numId="23">
    <w:abstractNumId w:val="12"/>
  </w:num>
  <w:num w:numId="24">
    <w:abstractNumId w:val="11"/>
  </w:num>
  <w:num w:numId="25">
    <w:abstractNumId w:val="19"/>
  </w:num>
  <w:num w:numId="26">
    <w:abstractNumId w:val="1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4"/>
    <w:rsid w:val="00010C02"/>
    <w:rsid w:val="00026994"/>
    <w:rsid w:val="00027D54"/>
    <w:rsid w:val="00027E11"/>
    <w:rsid w:val="00037BD3"/>
    <w:rsid w:val="00050990"/>
    <w:rsid w:val="00051B06"/>
    <w:rsid w:val="0005534E"/>
    <w:rsid w:val="00061ABE"/>
    <w:rsid w:val="00064227"/>
    <w:rsid w:val="00083835"/>
    <w:rsid w:val="000A03AA"/>
    <w:rsid w:val="000A6E06"/>
    <w:rsid w:val="000B0579"/>
    <w:rsid w:val="000B188E"/>
    <w:rsid w:val="000B59AF"/>
    <w:rsid w:val="000B7530"/>
    <w:rsid w:val="000D4AE3"/>
    <w:rsid w:val="000D7C50"/>
    <w:rsid w:val="000E2D59"/>
    <w:rsid w:val="000E65F3"/>
    <w:rsid w:val="000F3621"/>
    <w:rsid w:val="000F5B92"/>
    <w:rsid w:val="0010041B"/>
    <w:rsid w:val="0010210E"/>
    <w:rsid w:val="00102C3D"/>
    <w:rsid w:val="00105824"/>
    <w:rsid w:val="001106D7"/>
    <w:rsid w:val="00111862"/>
    <w:rsid w:val="00132D63"/>
    <w:rsid w:val="0013365B"/>
    <w:rsid w:val="00140C9E"/>
    <w:rsid w:val="0014173E"/>
    <w:rsid w:val="00142CB8"/>
    <w:rsid w:val="00143177"/>
    <w:rsid w:val="00143765"/>
    <w:rsid w:val="0014620B"/>
    <w:rsid w:val="0015485F"/>
    <w:rsid w:val="001548DE"/>
    <w:rsid w:val="001577E4"/>
    <w:rsid w:val="00162B8A"/>
    <w:rsid w:val="00166DC2"/>
    <w:rsid w:val="00173118"/>
    <w:rsid w:val="001764C8"/>
    <w:rsid w:val="00182984"/>
    <w:rsid w:val="0018415F"/>
    <w:rsid w:val="00191082"/>
    <w:rsid w:val="00191FFE"/>
    <w:rsid w:val="00192398"/>
    <w:rsid w:val="00193D97"/>
    <w:rsid w:val="00197B54"/>
    <w:rsid w:val="001B5584"/>
    <w:rsid w:val="001C2D43"/>
    <w:rsid w:val="001C3C7F"/>
    <w:rsid w:val="001C5217"/>
    <w:rsid w:val="001D4185"/>
    <w:rsid w:val="001D5A91"/>
    <w:rsid w:val="001D7C4C"/>
    <w:rsid w:val="001E1233"/>
    <w:rsid w:val="001E74FE"/>
    <w:rsid w:val="001F5FFD"/>
    <w:rsid w:val="002008BE"/>
    <w:rsid w:val="002067FD"/>
    <w:rsid w:val="00213499"/>
    <w:rsid w:val="00215532"/>
    <w:rsid w:val="00215981"/>
    <w:rsid w:val="00226B8E"/>
    <w:rsid w:val="002313CC"/>
    <w:rsid w:val="00236CB7"/>
    <w:rsid w:val="00237266"/>
    <w:rsid w:val="00242855"/>
    <w:rsid w:val="00242FF6"/>
    <w:rsid w:val="0025027A"/>
    <w:rsid w:val="00257EBC"/>
    <w:rsid w:val="00260C03"/>
    <w:rsid w:val="002711AD"/>
    <w:rsid w:val="00272209"/>
    <w:rsid w:val="00283DCF"/>
    <w:rsid w:val="00284434"/>
    <w:rsid w:val="00286DE3"/>
    <w:rsid w:val="00290895"/>
    <w:rsid w:val="00291588"/>
    <w:rsid w:val="002A06DB"/>
    <w:rsid w:val="002A50DE"/>
    <w:rsid w:val="002B6950"/>
    <w:rsid w:val="002D58A6"/>
    <w:rsid w:val="002D5B1D"/>
    <w:rsid w:val="002E05CB"/>
    <w:rsid w:val="002E0621"/>
    <w:rsid w:val="002E258C"/>
    <w:rsid w:val="002F11A2"/>
    <w:rsid w:val="002F2E48"/>
    <w:rsid w:val="002F3AB5"/>
    <w:rsid w:val="002F70EE"/>
    <w:rsid w:val="002F7DC7"/>
    <w:rsid w:val="00300291"/>
    <w:rsid w:val="00302192"/>
    <w:rsid w:val="003070BE"/>
    <w:rsid w:val="00314164"/>
    <w:rsid w:val="00320775"/>
    <w:rsid w:val="003335D9"/>
    <w:rsid w:val="0033455D"/>
    <w:rsid w:val="003346BF"/>
    <w:rsid w:val="00337291"/>
    <w:rsid w:val="00340BD9"/>
    <w:rsid w:val="00343D45"/>
    <w:rsid w:val="00344431"/>
    <w:rsid w:val="003444CA"/>
    <w:rsid w:val="00345FF9"/>
    <w:rsid w:val="00347D35"/>
    <w:rsid w:val="00354847"/>
    <w:rsid w:val="003749B0"/>
    <w:rsid w:val="003A4982"/>
    <w:rsid w:val="003A7273"/>
    <w:rsid w:val="003B1233"/>
    <w:rsid w:val="003B19CA"/>
    <w:rsid w:val="003B2458"/>
    <w:rsid w:val="003B617C"/>
    <w:rsid w:val="003C06DD"/>
    <w:rsid w:val="003C12CB"/>
    <w:rsid w:val="003C3473"/>
    <w:rsid w:val="003C6176"/>
    <w:rsid w:val="003C6F18"/>
    <w:rsid w:val="003D3B7B"/>
    <w:rsid w:val="003E397C"/>
    <w:rsid w:val="003E468B"/>
    <w:rsid w:val="003E6988"/>
    <w:rsid w:val="003F5D48"/>
    <w:rsid w:val="003F70BD"/>
    <w:rsid w:val="0040038F"/>
    <w:rsid w:val="00412E78"/>
    <w:rsid w:val="0041461C"/>
    <w:rsid w:val="0041641E"/>
    <w:rsid w:val="00420B8C"/>
    <w:rsid w:val="00421CA3"/>
    <w:rsid w:val="004226E9"/>
    <w:rsid w:val="00463D53"/>
    <w:rsid w:val="0047327F"/>
    <w:rsid w:val="004812B2"/>
    <w:rsid w:val="004901F8"/>
    <w:rsid w:val="004A1E2A"/>
    <w:rsid w:val="004A7F7D"/>
    <w:rsid w:val="004B430E"/>
    <w:rsid w:val="004C50CB"/>
    <w:rsid w:val="004C6A8D"/>
    <w:rsid w:val="004D372B"/>
    <w:rsid w:val="004D3C59"/>
    <w:rsid w:val="004D718B"/>
    <w:rsid w:val="004E08D0"/>
    <w:rsid w:val="004E2936"/>
    <w:rsid w:val="004E67CF"/>
    <w:rsid w:val="004F338D"/>
    <w:rsid w:val="00500443"/>
    <w:rsid w:val="00501D0E"/>
    <w:rsid w:val="005049ED"/>
    <w:rsid w:val="00505874"/>
    <w:rsid w:val="0051294A"/>
    <w:rsid w:val="00513C36"/>
    <w:rsid w:val="00521BD6"/>
    <w:rsid w:val="00524794"/>
    <w:rsid w:val="0055498C"/>
    <w:rsid w:val="00561A79"/>
    <w:rsid w:val="00563A85"/>
    <w:rsid w:val="00563C85"/>
    <w:rsid w:val="00565E05"/>
    <w:rsid w:val="005728F0"/>
    <w:rsid w:val="00582777"/>
    <w:rsid w:val="00583044"/>
    <w:rsid w:val="00584D1A"/>
    <w:rsid w:val="00586F1E"/>
    <w:rsid w:val="005934ED"/>
    <w:rsid w:val="005B4BFB"/>
    <w:rsid w:val="005B549D"/>
    <w:rsid w:val="005C1328"/>
    <w:rsid w:val="005C28BC"/>
    <w:rsid w:val="005D4B56"/>
    <w:rsid w:val="005F430D"/>
    <w:rsid w:val="005F532F"/>
    <w:rsid w:val="005F578E"/>
    <w:rsid w:val="005F6154"/>
    <w:rsid w:val="005F6B25"/>
    <w:rsid w:val="00600A53"/>
    <w:rsid w:val="00601454"/>
    <w:rsid w:val="00605261"/>
    <w:rsid w:val="00610C13"/>
    <w:rsid w:val="00622B91"/>
    <w:rsid w:val="00622EF8"/>
    <w:rsid w:val="006324D4"/>
    <w:rsid w:val="00635510"/>
    <w:rsid w:val="00637338"/>
    <w:rsid w:val="00637B84"/>
    <w:rsid w:val="00641F8D"/>
    <w:rsid w:val="00647385"/>
    <w:rsid w:val="006476DB"/>
    <w:rsid w:val="00651689"/>
    <w:rsid w:val="00654BBD"/>
    <w:rsid w:val="00655906"/>
    <w:rsid w:val="00657702"/>
    <w:rsid w:val="00671110"/>
    <w:rsid w:val="006775CA"/>
    <w:rsid w:val="006855CF"/>
    <w:rsid w:val="00691F32"/>
    <w:rsid w:val="00694281"/>
    <w:rsid w:val="0069610C"/>
    <w:rsid w:val="00697270"/>
    <w:rsid w:val="00697C29"/>
    <w:rsid w:val="006A6A95"/>
    <w:rsid w:val="006A6C20"/>
    <w:rsid w:val="006B25F5"/>
    <w:rsid w:val="006C5573"/>
    <w:rsid w:val="006C5DEA"/>
    <w:rsid w:val="006E09CF"/>
    <w:rsid w:val="006E0B00"/>
    <w:rsid w:val="006E531C"/>
    <w:rsid w:val="006E5E9A"/>
    <w:rsid w:val="006E7248"/>
    <w:rsid w:val="006F0E30"/>
    <w:rsid w:val="006F2B6A"/>
    <w:rsid w:val="006F502F"/>
    <w:rsid w:val="006F657E"/>
    <w:rsid w:val="007011D7"/>
    <w:rsid w:val="00711B74"/>
    <w:rsid w:val="00716536"/>
    <w:rsid w:val="00716D7D"/>
    <w:rsid w:val="0071728E"/>
    <w:rsid w:val="00717BDE"/>
    <w:rsid w:val="00726A54"/>
    <w:rsid w:val="007601EA"/>
    <w:rsid w:val="007628C7"/>
    <w:rsid w:val="0076765A"/>
    <w:rsid w:val="007723E0"/>
    <w:rsid w:val="00772E55"/>
    <w:rsid w:val="00776681"/>
    <w:rsid w:val="007767E8"/>
    <w:rsid w:val="00786BFA"/>
    <w:rsid w:val="0078729E"/>
    <w:rsid w:val="00794FE4"/>
    <w:rsid w:val="007957F2"/>
    <w:rsid w:val="007A103E"/>
    <w:rsid w:val="007B2B38"/>
    <w:rsid w:val="007B2BAF"/>
    <w:rsid w:val="007B53CD"/>
    <w:rsid w:val="007B725E"/>
    <w:rsid w:val="007B7420"/>
    <w:rsid w:val="007C1165"/>
    <w:rsid w:val="007C2239"/>
    <w:rsid w:val="007C249E"/>
    <w:rsid w:val="007D53A7"/>
    <w:rsid w:val="007D57FC"/>
    <w:rsid w:val="007D7ABE"/>
    <w:rsid w:val="007E1BA8"/>
    <w:rsid w:val="007E2427"/>
    <w:rsid w:val="007F0335"/>
    <w:rsid w:val="007F5738"/>
    <w:rsid w:val="00807A75"/>
    <w:rsid w:val="008112E8"/>
    <w:rsid w:val="00812113"/>
    <w:rsid w:val="0083378A"/>
    <w:rsid w:val="00834A43"/>
    <w:rsid w:val="0083613E"/>
    <w:rsid w:val="00836396"/>
    <w:rsid w:val="00842E95"/>
    <w:rsid w:val="00845E8C"/>
    <w:rsid w:val="0086248F"/>
    <w:rsid w:val="00863378"/>
    <w:rsid w:val="0086572C"/>
    <w:rsid w:val="00880188"/>
    <w:rsid w:val="00883A04"/>
    <w:rsid w:val="00883C57"/>
    <w:rsid w:val="00886E4C"/>
    <w:rsid w:val="008935E8"/>
    <w:rsid w:val="008A75F6"/>
    <w:rsid w:val="008A79D5"/>
    <w:rsid w:val="008B1951"/>
    <w:rsid w:val="008C40EC"/>
    <w:rsid w:val="008E2BCB"/>
    <w:rsid w:val="008E2BCC"/>
    <w:rsid w:val="008E3B7D"/>
    <w:rsid w:val="008E51E9"/>
    <w:rsid w:val="009023AB"/>
    <w:rsid w:val="009067CA"/>
    <w:rsid w:val="00910B72"/>
    <w:rsid w:val="00920A11"/>
    <w:rsid w:val="00920F1B"/>
    <w:rsid w:val="009226D3"/>
    <w:rsid w:val="00923CEE"/>
    <w:rsid w:val="00927CE5"/>
    <w:rsid w:val="00935056"/>
    <w:rsid w:val="00935AC7"/>
    <w:rsid w:val="009362B4"/>
    <w:rsid w:val="00937F75"/>
    <w:rsid w:val="00941628"/>
    <w:rsid w:val="00944920"/>
    <w:rsid w:val="00944CE7"/>
    <w:rsid w:val="00945D14"/>
    <w:rsid w:val="00946F75"/>
    <w:rsid w:val="0095692C"/>
    <w:rsid w:val="009605D0"/>
    <w:rsid w:val="00961E1D"/>
    <w:rsid w:val="0096702A"/>
    <w:rsid w:val="00970B62"/>
    <w:rsid w:val="0097137C"/>
    <w:rsid w:val="00972FBB"/>
    <w:rsid w:val="00980B8F"/>
    <w:rsid w:val="00983358"/>
    <w:rsid w:val="00992226"/>
    <w:rsid w:val="0099639C"/>
    <w:rsid w:val="009A193F"/>
    <w:rsid w:val="009A6AC0"/>
    <w:rsid w:val="009B5193"/>
    <w:rsid w:val="009B5196"/>
    <w:rsid w:val="009C41BE"/>
    <w:rsid w:val="009D1C62"/>
    <w:rsid w:val="009D4289"/>
    <w:rsid w:val="009E0236"/>
    <w:rsid w:val="009E18E4"/>
    <w:rsid w:val="009E60FD"/>
    <w:rsid w:val="009F0422"/>
    <w:rsid w:val="009F37A3"/>
    <w:rsid w:val="009F57C3"/>
    <w:rsid w:val="00A01F1F"/>
    <w:rsid w:val="00A05F67"/>
    <w:rsid w:val="00A0631F"/>
    <w:rsid w:val="00A06AB1"/>
    <w:rsid w:val="00A14598"/>
    <w:rsid w:val="00A15EE4"/>
    <w:rsid w:val="00A175DB"/>
    <w:rsid w:val="00A27795"/>
    <w:rsid w:val="00A3275B"/>
    <w:rsid w:val="00A33E44"/>
    <w:rsid w:val="00A34604"/>
    <w:rsid w:val="00A41AB0"/>
    <w:rsid w:val="00A44D90"/>
    <w:rsid w:val="00A54FC5"/>
    <w:rsid w:val="00A561CD"/>
    <w:rsid w:val="00A70A82"/>
    <w:rsid w:val="00A70C46"/>
    <w:rsid w:val="00A71776"/>
    <w:rsid w:val="00A74898"/>
    <w:rsid w:val="00A7545C"/>
    <w:rsid w:val="00A82430"/>
    <w:rsid w:val="00A82D60"/>
    <w:rsid w:val="00A82DC6"/>
    <w:rsid w:val="00A85B42"/>
    <w:rsid w:val="00A92EC9"/>
    <w:rsid w:val="00AA05C5"/>
    <w:rsid w:val="00AA4182"/>
    <w:rsid w:val="00AA42AA"/>
    <w:rsid w:val="00AA5ECB"/>
    <w:rsid w:val="00AA68C9"/>
    <w:rsid w:val="00AB18AC"/>
    <w:rsid w:val="00AB3983"/>
    <w:rsid w:val="00AC5803"/>
    <w:rsid w:val="00AE4D47"/>
    <w:rsid w:val="00AE5BB9"/>
    <w:rsid w:val="00AE6398"/>
    <w:rsid w:val="00AE796F"/>
    <w:rsid w:val="00AF2322"/>
    <w:rsid w:val="00AF2500"/>
    <w:rsid w:val="00B01598"/>
    <w:rsid w:val="00B01AD2"/>
    <w:rsid w:val="00B01B2C"/>
    <w:rsid w:val="00B03D94"/>
    <w:rsid w:val="00B06855"/>
    <w:rsid w:val="00B126B7"/>
    <w:rsid w:val="00B12BDF"/>
    <w:rsid w:val="00B2437C"/>
    <w:rsid w:val="00B3122E"/>
    <w:rsid w:val="00B318D4"/>
    <w:rsid w:val="00B334E9"/>
    <w:rsid w:val="00B401D2"/>
    <w:rsid w:val="00B44133"/>
    <w:rsid w:val="00B44373"/>
    <w:rsid w:val="00B46B8C"/>
    <w:rsid w:val="00B52B9E"/>
    <w:rsid w:val="00B5538C"/>
    <w:rsid w:val="00B5550D"/>
    <w:rsid w:val="00B7002E"/>
    <w:rsid w:val="00B7361B"/>
    <w:rsid w:val="00B779FE"/>
    <w:rsid w:val="00B8383A"/>
    <w:rsid w:val="00B8387B"/>
    <w:rsid w:val="00B92AF6"/>
    <w:rsid w:val="00BA1037"/>
    <w:rsid w:val="00BA47F6"/>
    <w:rsid w:val="00BA6973"/>
    <w:rsid w:val="00BB1596"/>
    <w:rsid w:val="00BB71E7"/>
    <w:rsid w:val="00BC1E74"/>
    <w:rsid w:val="00BC3D5D"/>
    <w:rsid w:val="00BD54D5"/>
    <w:rsid w:val="00BF3A6D"/>
    <w:rsid w:val="00C00C5D"/>
    <w:rsid w:val="00C114EF"/>
    <w:rsid w:val="00C21F13"/>
    <w:rsid w:val="00C25F93"/>
    <w:rsid w:val="00C269F5"/>
    <w:rsid w:val="00C37721"/>
    <w:rsid w:val="00C37D8C"/>
    <w:rsid w:val="00C4324C"/>
    <w:rsid w:val="00C43A56"/>
    <w:rsid w:val="00C56325"/>
    <w:rsid w:val="00C63175"/>
    <w:rsid w:val="00C71145"/>
    <w:rsid w:val="00C727F8"/>
    <w:rsid w:val="00C73412"/>
    <w:rsid w:val="00C8132A"/>
    <w:rsid w:val="00C8202D"/>
    <w:rsid w:val="00C94466"/>
    <w:rsid w:val="00CA009B"/>
    <w:rsid w:val="00CA1C26"/>
    <w:rsid w:val="00CA642A"/>
    <w:rsid w:val="00CA6E96"/>
    <w:rsid w:val="00CB2948"/>
    <w:rsid w:val="00CB67CF"/>
    <w:rsid w:val="00CC3AB6"/>
    <w:rsid w:val="00CC4549"/>
    <w:rsid w:val="00CC7851"/>
    <w:rsid w:val="00CD0167"/>
    <w:rsid w:val="00CE2EC3"/>
    <w:rsid w:val="00CE6607"/>
    <w:rsid w:val="00CF188A"/>
    <w:rsid w:val="00CF6CF8"/>
    <w:rsid w:val="00D0415D"/>
    <w:rsid w:val="00D2191A"/>
    <w:rsid w:val="00D22E5C"/>
    <w:rsid w:val="00D3323D"/>
    <w:rsid w:val="00D3344D"/>
    <w:rsid w:val="00D34366"/>
    <w:rsid w:val="00D67DF6"/>
    <w:rsid w:val="00D724F2"/>
    <w:rsid w:val="00D84BA8"/>
    <w:rsid w:val="00D8520E"/>
    <w:rsid w:val="00D92B32"/>
    <w:rsid w:val="00D945CE"/>
    <w:rsid w:val="00DA762D"/>
    <w:rsid w:val="00DB4B93"/>
    <w:rsid w:val="00DB5121"/>
    <w:rsid w:val="00DB7063"/>
    <w:rsid w:val="00DB7A05"/>
    <w:rsid w:val="00DC3F9B"/>
    <w:rsid w:val="00DC4D46"/>
    <w:rsid w:val="00DC5801"/>
    <w:rsid w:val="00DC78BD"/>
    <w:rsid w:val="00DD01FC"/>
    <w:rsid w:val="00DD0931"/>
    <w:rsid w:val="00DD0C69"/>
    <w:rsid w:val="00DD38EE"/>
    <w:rsid w:val="00DD4483"/>
    <w:rsid w:val="00DD58C3"/>
    <w:rsid w:val="00DD64C9"/>
    <w:rsid w:val="00DD6F2C"/>
    <w:rsid w:val="00DE10C7"/>
    <w:rsid w:val="00DE1345"/>
    <w:rsid w:val="00DE14A0"/>
    <w:rsid w:val="00DE24AF"/>
    <w:rsid w:val="00DE452D"/>
    <w:rsid w:val="00DE6E4F"/>
    <w:rsid w:val="00DF057B"/>
    <w:rsid w:val="00DF0BE9"/>
    <w:rsid w:val="00E0079C"/>
    <w:rsid w:val="00E0149A"/>
    <w:rsid w:val="00E015BC"/>
    <w:rsid w:val="00E01E95"/>
    <w:rsid w:val="00E11ADD"/>
    <w:rsid w:val="00E1473D"/>
    <w:rsid w:val="00E2142E"/>
    <w:rsid w:val="00E3257C"/>
    <w:rsid w:val="00E3437B"/>
    <w:rsid w:val="00E4362C"/>
    <w:rsid w:val="00E46599"/>
    <w:rsid w:val="00E4696D"/>
    <w:rsid w:val="00E52324"/>
    <w:rsid w:val="00E544E8"/>
    <w:rsid w:val="00E54737"/>
    <w:rsid w:val="00E54A94"/>
    <w:rsid w:val="00E56FEF"/>
    <w:rsid w:val="00E5759E"/>
    <w:rsid w:val="00E73162"/>
    <w:rsid w:val="00E80AB6"/>
    <w:rsid w:val="00E86103"/>
    <w:rsid w:val="00E86570"/>
    <w:rsid w:val="00E9057E"/>
    <w:rsid w:val="00E908A4"/>
    <w:rsid w:val="00E91B9E"/>
    <w:rsid w:val="00E952A3"/>
    <w:rsid w:val="00E95AFE"/>
    <w:rsid w:val="00E968A8"/>
    <w:rsid w:val="00EB019F"/>
    <w:rsid w:val="00EB0E82"/>
    <w:rsid w:val="00EB37C0"/>
    <w:rsid w:val="00EC40E5"/>
    <w:rsid w:val="00EC42F5"/>
    <w:rsid w:val="00EC6C7B"/>
    <w:rsid w:val="00ED53F5"/>
    <w:rsid w:val="00ED57EA"/>
    <w:rsid w:val="00ED6CE0"/>
    <w:rsid w:val="00ED7D3F"/>
    <w:rsid w:val="00EE2BFA"/>
    <w:rsid w:val="00EE33C7"/>
    <w:rsid w:val="00EE5EA5"/>
    <w:rsid w:val="00F012B0"/>
    <w:rsid w:val="00F04F27"/>
    <w:rsid w:val="00F05292"/>
    <w:rsid w:val="00F1316F"/>
    <w:rsid w:val="00F21FAE"/>
    <w:rsid w:val="00F25F6F"/>
    <w:rsid w:val="00F334EE"/>
    <w:rsid w:val="00F34053"/>
    <w:rsid w:val="00F42F11"/>
    <w:rsid w:val="00F60612"/>
    <w:rsid w:val="00F607B5"/>
    <w:rsid w:val="00F72FFB"/>
    <w:rsid w:val="00F973C5"/>
    <w:rsid w:val="00FA5487"/>
    <w:rsid w:val="00FA5767"/>
    <w:rsid w:val="00FB18E6"/>
    <w:rsid w:val="00FB205E"/>
    <w:rsid w:val="00FB2B12"/>
    <w:rsid w:val="00FD2E18"/>
    <w:rsid w:val="00FE0B0A"/>
    <w:rsid w:val="00FE553D"/>
    <w:rsid w:val="00FF19DF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1D"/>
    <w:pPr>
      <w:suppressAutoHyphens/>
      <w:autoSpaceDN w:val="0"/>
      <w:spacing w:after="160" w:line="252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BDE"/>
    <w:pPr>
      <w:keepNext/>
      <w:keepLines/>
      <w:suppressAutoHyphens w:val="0"/>
      <w:autoSpaceDN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B753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58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B55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584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A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E2A"/>
  </w:style>
  <w:style w:type="paragraph" w:styleId="Stopka">
    <w:name w:val="footer"/>
    <w:basedOn w:val="Normalny"/>
    <w:link w:val="StopkaZnak"/>
    <w:uiPriority w:val="99"/>
    <w:unhideWhenUsed/>
    <w:rsid w:val="004A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E2A"/>
  </w:style>
  <w:style w:type="paragraph" w:styleId="Tekstdymka">
    <w:name w:val="Balloon Text"/>
    <w:basedOn w:val="Normalny"/>
    <w:link w:val="TekstdymkaZnak"/>
    <w:uiPriority w:val="99"/>
    <w:semiHidden/>
    <w:unhideWhenUsed/>
    <w:rsid w:val="002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75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753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7530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E7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E7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F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FB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C56325"/>
    <w:pPr>
      <w:suppressAutoHyphens w:val="0"/>
      <w:autoSpaceDN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rsid w:val="00C56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56325"/>
    <w:rPr>
      <w:b/>
      <w:bCs/>
    </w:rPr>
  </w:style>
  <w:style w:type="table" w:styleId="Tabela-Siatka">
    <w:name w:val="Table Grid"/>
    <w:basedOn w:val="Standardowy"/>
    <w:uiPriority w:val="59"/>
    <w:rsid w:val="0069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BD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B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7BD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F502F"/>
    <w:pPr>
      <w:tabs>
        <w:tab w:val="right" w:leader="dot" w:pos="10456"/>
      </w:tabs>
      <w:suppressAutoHyphens w:val="0"/>
      <w:autoSpaceDN/>
      <w:spacing w:after="100" w:line="276" w:lineRule="auto"/>
    </w:pPr>
    <w:rPr>
      <w:rFonts w:asciiTheme="majorHAnsi" w:eastAsiaTheme="minorHAnsi" w:hAnsiTheme="majorHAnsi" w:cstheme="minorBidi"/>
      <w:noProof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17BDE"/>
    <w:pPr>
      <w:suppressAutoHyphens w:val="0"/>
      <w:autoSpaceDN/>
      <w:spacing w:after="100" w:line="276" w:lineRule="auto"/>
      <w:ind w:left="220"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1D"/>
    <w:pPr>
      <w:suppressAutoHyphens/>
      <w:autoSpaceDN w:val="0"/>
      <w:spacing w:after="160" w:line="252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BDE"/>
    <w:pPr>
      <w:keepNext/>
      <w:keepLines/>
      <w:suppressAutoHyphens w:val="0"/>
      <w:autoSpaceDN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B753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58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B55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5584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A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E2A"/>
  </w:style>
  <w:style w:type="paragraph" w:styleId="Stopka">
    <w:name w:val="footer"/>
    <w:basedOn w:val="Normalny"/>
    <w:link w:val="StopkaZnak"/>
    <w:uiPriority w:val="99"/>
    <w:unhideWhenUsed/>
    <w:rsid w:val="004A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E2A"/>
  </w:style>
  <w:style w:type="paragraph" w:styleId="Tekstdymka">
    <w:name w:val="Balloon Text"/>
    <w:basedOn w:val="Normalny"/>
    <w:link w:val="TekstdymkaZnak"/>
    <w:uiPriority w:val="99"/>
    <w:semiHidden/>
    <w:unhideWhenUsed/>
    <w:rsid w:val="002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9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B75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753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7530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E7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E7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F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FB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C56325"/>
    <w:pPr>
      <w:suppressAutoHyphens w:val="0"/>
      <w:autoSpaceDN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rsid w:val="00C56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56325"/>
    <w:rPr>
      <w:b/>
      <w:bCs/>
    </w:rPr>
  </w:style>
  <w:style w:type="table" w:styleId="Tabela-Siatka">
    <w:name w:val="Table Grid"/>
    <w:basedOn w:val="Standardowy"/>
    <w:uiPriority w:val="59"/>
    <w:rsid w:val="0069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BD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B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7BD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F502F"/>
    <w:pPr>
      <w:tabs>
        <w:tab w:val="right" w:leader="dot" w:pos="10456"/>
      </w:tabs>
      <w:suppressAutoHyphens w:val="0"/>
      <w:autoSpaceDN/>
      <w:spacing w:after="100" w:line="276" w:lineRule="auto"/>
    </w:pPr>
    <w:rPr>
      <w:rFonts w:asciiTheme="majorHAnsi" w:eastAsiaTheme="minorHAnsi" w:hAnsiTheme="majorHAnsi" w:cstheme="minorBidi"/>
      <w:noProof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17BDE"/>
    <w:pPr>
      <w:suppressAutoHyphens w:val="0"/>
      <w:autoSpaceDN/>
      <w:spacing w:after="100" w:line="276" w:lineRule="auto"/>
      <w:ind w:left="220"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4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7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5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DE6B-8A27-484E-BD8D-888D7E2D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LidiaK</cp:lastModifiedBy>
  <cp:revision>8</cp:revision>
  <cp:lastPrinted>2018-03-22T10:40:00Z</cp:lastPrinted>
  <dcterms:created xsi:type="dcterms:W3CDTF">2018-02-08T08:39:00Z</dcterms:created>
  <dcterms:modified xsi:type="dcterms:W3CDTF">2018-03-22T10:52:00Z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